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0" w:rsidRPr="008F4907" w:rsidRDefault="006A64C4" w:rsidP="003A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pple-converted-space"/>
          <w:rFonts w:ascii="Open Sans" w:hAnsi="Open Sans"/>
          <w:b/>
          <w:bCs/>
          <w:color w:val="333333"/>
          <w:sz w:val="25"/>
          <w:szCs w:val="25"/>
        </w:rPr>
        <w:t> </w:t>
      </w:r>
      <w:r w:rsidR="003A0290" w:rsidRPr="008F4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казённое общеобразовательное учреждение </w:t>
      </w:r>
    </w:p>
    <w:p w:rsidR="003A0290" w:rsidRPr="008F4907" w:rsidRDefault="003A0290" w:rsidP="003A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907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9 г. Канска</w:t>
      </w:r>
    </w:p>
    <w:p w:rsidR="003A0290" w:rsidRPr="008F4907" w:rsidRDefault="003A0290" w:rsidP="003A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3A0290" w:rsidRPr="008F4907" w:rsidRDefault="003A0290" w:rsidP="003A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A0290" w:rsidRPr="008F4907" w:rsidTr="00E27F21">
        <w:tc>
          <w:tcPr>
            <w:tcW w:w="5070" w:type="dxa"/>
            <w:vMerge w:val="restart"/>
          </w:tcPr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школы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Шупилина</w:t>
            </w:r>
            <w:proofErr w:type="spellEnd"/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УС № 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«____»_____________ 20__ г.,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ПК ППО 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Л.М. Федяева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ПК № 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____________ 20__г.,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№ 9 г. Канска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__________  /Чулков И.П./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 20__ г.,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290" w:rsidRPr="008F4907" w:rsidTr="00E27F21">
        <w:tc>
          <w:tcPr>
            <w:tcW w:w="0" w:type="auto"/>
            <w:vMerge/>
            <w:vAlign w:val="center"/>
            <w:hideMark/>
          </w:tcPr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07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«____»______________ 20__ г., № _____</w:t>
            </w:r>
          </w:p>
          <w:p w:rsidR="003A0290" w:rsidRPr="008F4907" w:rsidRDefault="003A0290" w:rsidP="00E27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290" w:rsidRDefault="003A0290" w:rsidP="003A0290">
      <w:pPr>
        <w:pStyle w:val="a3"/>
        <w:spacing w:before="0" w:beforeAutospacing="0" w:after="178" w:afterAutospacing="0" w:line="356" w:lineRule="atLeast"/>
        <w:jc w:val="center"/>
        <w:rPr>
          <w:rStyle w:val="apple-converted-space"/>
          <w:b/>
          <w:bCs/>
          <w:color w:val="333333"/>
          <w:sz w:val="72"/>
          <w:szCs w:val="72"/>
        </w:rPr>
      </w:pPr>
    </w:p>
    <w:p w:rsidR="003A0290" w:rsidRDefault="003A0290" w:rsidP="003A0290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333333"/>
          <w:sz w:val="72"/>
          <w:szCs w:val="72"/>
        </w:rPr>
      </w:pPr>
      <w:r>
        <w:rPr>
          <w:rStyle w:val="apple-converted-space"/>
          <w:b/>
          <w:bCs/>
          <w:color w:val="333333"/>
          <w:sz w:val="72"/>
          <w:szCs w:val="72"/>
        </w:rPr>
        <w:t xml:space="preserve">ПОЛОЖЕНИЕ </w:t>
      </w:r>
    </w:p>
    <w:p w:rsidR="003A0290" w:rsidRPr="003A0290" w:rsidRDefault="003A0290" w:rsidP="003A0290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333333"/>
          <w:sz w:val="72"/>
          <w:szCs w:val="72"/>
        </w:rPr>
      </w:pPr>
      <w:r>
        <w:rPr>
          <w:rStyle w:val="apple-converted-space"/>
          <w:b/>
          <w:bCs/>
          <w:color w:val="333333"/>
          <w:sz w:val="72"/>
          <w:szCs w:val="72"/>
        </w:rPr>
        <w:t>о комиссии по урегулированию споров между участниками образовательных отношений</w:t>
      </w: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3A0290" w:rsidRDefault="003A0290" w:rsidP="006A64C4">
      <w:pPr>
        <w:pStyle w:val="a3"/>
        <w:spacing w:before="0" w:beforeAutospacing="0" w:after="178" w:afterAutospacing="0" w:line="356" w:lineRule="atLeast"/>
        <w:rPr>
          <w:rFonts w:ascii="Open Sans" w:hAnsi="Open Sans"/>
          <w:b/>
          <w:bCs/>
          <w:color w:val="333333"/>
          <w:sz w:val="25"/>
          <w:szCs w:val="25"/>
        </w:rPr>
      </w:pPr>
    </w:p>
    <w:p w:rsidR="006A64C4" w:rsidRPr="003A0290" w:rsidRDefault="003A0290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lastRenderedPageBreak/>
        <w:t xml:space="preserve">1. </w:t>
      </w:r>
      <w:r w:rsidR="006A64C4" w:rsidRPr="003A0290">
        <w:rPr>
          <w:b/>
          <w:bCs/>
          <w:color w:val="333333"/>
        </w:rPr>
        <w:t>Общие положения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A0290" w:rsidRPr="003A0290">
        <w:rPr>
          <w:color w:val="333333"/>
        </w:rPr>
        <w:t xml:space="preserve"> п.2 ч.1, ч.6 ст.45</w:t>
      </w:r>
      <w:r w:rsidRPr="003A0290">
        <w:rPr>
          <w:color w:val="333333"/>
        </w:rPr>
        <w:t xml:space="preserve"> Федерального закона от 29.12.2012 № 273-ФЗ "Об образовании в Российской Федерации" (далее – Федеральный закон "Об образовании в Российской Федерации")</w:t>
      </w:r>
      <w:r w:rsidR="003A0290" w:rsidRPr="003A0290">
        <w:rPr>
          <w:color w:val="333333"/>
        </w:rPr>
        <w:t>, п.8 Рекомендаций письма №</w:t>
      </w:r>
      <w:r w:rsidR="00955FCD">
        <w:rPr>
          <w:color w:val="333333"/>
        </w:rPr>
        <w:t xml:space="preserve"> </w:t>
      </w:r>
      <w:r w:rsidRPr="003A0290">
        <w:rPr>
          <w:color w:val="333333"/>
        </w:rPr>
        <w:t>.</w:t>
      </w:r>
      <w:r w:rsidR="003A0290" w:rsidRPr="003A0290">
        <w:rPr>
          <w:color w:val="333333"/>
        </w:rPr>
        <w:t>ИР-170/17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</w:t>
      </w:r>
      <w:r w:rsidR="003A0290">
        <w:rPr>
          <w:color w:val="333333"/>
        </w:rPr>
        <w:t>Красноярского края</w:t>
      </w:r>
      <w:r w:rsidRPr="003A0290">
        <w:rPr>
          <w:color w:val="333333"/>
        </w:rPr>
        <w:t>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t> 2. Функции и полномочия Комиссии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2.1. Комиссия осуществляет следующие функции: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учащимся дисциплинарного взыскания;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урегулирование разногласий между участниками образовательных отношений;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принятие решений по результатам рассмотрения обращений.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2.2. Комиссия имеет право: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lastRenderedPageBreak/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устанавливать сроки представления запрашиваемых документов, материалов и информации;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приглашать участников образовательных отношений для дачи разъяснений.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2.3. Комиссия обязана: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объективно, полно и всесторонне рассматривать обращение участника образовательных отношений;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обеспечивать соблюдение прав и свобод участников образовательных отношений;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стремиться к урегулированию разногласий между участниками образовательных отношений;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t> 3. Состав и порядок работы Комиссии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3.1. В состав Комиссии включаются равное число представителей учащихся (не менее двух), родителей (законных представителей) несовершеннолетних учащихся (не менее двух), работников организации, осуществляющей образовательную деятельность (не менее двух).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 Состав Комиссии утверждается сроком на один год приказом директора Учреждения. Одни и те же лица не могут входить в состав Комиссии более двух сроков подряд.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lastRenderedPageBreak/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Председатель Комиссии: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осуществляет общее руководство деятельностью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председательствует на заседаниях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организует работу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определяет план работы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– осуществляет общий </w:t>
      </w:r>
      <w:proofErr w:type="gramStart"/>
      <w:r w:rsidRPr="003A0290">
        <w:rPr>
          <w:color w:val="333333"/>
        </w:rPr>
        <w:t>контроль за</w:t>
      </w:r>
      <w:proofErr w:type="gramEnd"/>
      <w:r w:rsidRPr="003A0290">
        <w:rPr>
          <w:color w:val="333333"/>
        </w:rPr>
        <w:t xml:space="preserve"> реализацией принятых Комиссией решений;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распределяет обязанности между членами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3.4. Заместитель председателя Комиссии назначается решением председателя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Заместитель председателя Комиссии: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координирует работу членов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готовит документы, выносимые на рассмотрение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– осуществляет </w:t>
      </w:r>
      <w:proofErr w:type="gramStart"/>
      <w:r w:rsidRPr="003A0290">
        <w:rPr>
          <w:color w:val="333333"/>
        </w:rPr>
        <w:t>контроль за</w:t>
      </w:r>
      <w:proofErr w:type="gramEnd"/>
      <w:r w:rsidRPr="003A0290">
        <w:rPr>
          <w:color w:val="333333"/>
        </w:rPr>
        <w:t xml:space="preserve"> выполнением плана работы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 случае отсутствия председателя Комиссии выполняет его обязанности.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3.5. Ответственным секретарем Комиссии является представитель работников организации, осуществляющей образовательную деятельность</w:t>
      </w:r>
      <w:r w:rsidR="00461DFA" w:rsidRPr="003A0290">
        <w:rPr>
          <w:color w:val="333333"/>
        </w:rPr>
        <w:t xml:space="preserve">. </w:t>
      </w:r>
      <w:r w:rsidRPr="003A0290">
        <w:rPr>
          <w:color w:val="333333"/>
        </w:rPr>
        <w:t>Ответственный секретарь Комиссии: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организует делопроизводство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ведет протоколы заседаний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– обеспечивает </w:t>
      </w:r>
      <w:proofErr w:type="gramStart"/>
      <w:r w:rsidRPr="003A0290">
        <w:rPr>
          <w:color w:val="333333"/>
        </w:rPr>
        <w:t>контроль за</w:t>
      </w:r>
      <w:proofErr w:type="gramEnd"/>
      <w:r w:rsidRPr="003A0290">
        <w:rPr>
          <w:color w:val="333333"/>
        </w:rPr>
        <w:t xml:space="preserve"> выполнением решений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lastRenderedPageBreak/>
        <w:t>– несет ответственность за сохранность документов и иных материалов, рассматриваемых на заседаниях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3.6. Член Комиссии имеет право: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принимать участие в подготовке заседаний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обращаться к председателю Комиссии по вопросам, входящим в компетенцию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вносить предложения руководству Комиссии о совершенствовании организации работы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3.7. Член Комиссии обязан: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участвовать в заседаниях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выполнять возложенные на него функции в соответствии с Положением и решениями Комиссии;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соблюдать требования законодательных и иных нормативных правовых актов при реализации своих функций;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3.9. Заседание Комиссии считается правомочным, если на нем присутствует более половины от общего числа ее членов, при условии равного числа представителей </w:t>
      </w:r>
      <w:r w:rsidRPr="003A0290">
        <w:rPr>
          <w:color w:val="333333"/>
        </w:rPr>
        <w:lastRenderedPageBreak/>
        <w:t>совершеннолетних учащихся, родителей (законных представителей) несовершеннолетних учащихся, работников организации, осуществляющей образовательную деятельность.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3.10.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3.11.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3.12.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3.13.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3A0290">
        <w:rPr>
          <w:color w:val="333333"/>
        </w:rPr>
        <w:t>председательствовавший</w:t>
      </w:r>
      <w:proofErr w:type="gramEnd"/>
      <w:r w:rsidRPr="003A0290">
        <w:rPr>
          <w:color w:val="333333"/>
        </w:rPr>
        <w:t xml:space="preserve"> на заседании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 xml:space="preserve">3.14.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</w:t>
      </w:r>
      <w:r w:rsidR="00461DFA">
        <w:rPr>
          <w:color w:val="333333"/>
        </w:rPr>
        <w:t>старшеклассников</w:t>
      </w:r>
      <w:r w:rsidRPr="003A0290">
        <w:rPr>
          <w:color w:val="333333"/>
        </w:rPr>
        <w:t xml:space="preserve">, </w:t>
      </w:r>
      <w:r w:rsidR="00461DFA">
        <w:rPr>
          <w:color w:val="333333"/>
        </w:rPr>
        <w:t>Управляющий Совет</w:t>
      </w:r>
      <w:r w:rsidRPr="003A0290">
        <w:rPr>
          <w:color w:val="333333"/>
        </w:rPr>
        <w:t xml:space="preserve">, а также в </w:t>
      </w:r>
      <w:r w:rsidR="00461DFA">
        <w:rPr>
          <w:color w:val="333333"/>
        </w:rPr>
        <w:t>профсоюзный комитет ППО МКОУ СОШ № 9</w:t>
      </w:r>
      <w:r w:rsidRPr="003A0290">
        <w:rPr>
          <w:color w:val="333333"/>
        </w:rPr>
        <w:t xml:space="preserve"> для исполнения.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3.15. Решение Комиссии может быть обжаловано в установленном законодательством РФ порядке.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3.16. Решение комиссии является обязательным для всех участников образовательных отношений  и подлежит исполнению в сроки, предусмотренные указанным решением.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3.17.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t> 4. Порядок рассмотрения обращений участников образовательных отношений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lastRenderedPageBreak/>
        <w:t>4.2. Учащиеся организации, осуществляющей образовательную деятельность, за исключением учащихся по образовательным программам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4.3.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4.4.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t> 5. Документация комиссии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5.1. Решения Комиссии оформляются протоколами, которые подписываются всеми присутствующими членами Комиссии. В книге протоколов фиксируются ход обсуждения вопросов, выносимых на заседание, предложения и замечания.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5.2.  Нумерация протоколов ведется от начала учебного года.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5.3. Книги протоколов Комиссии пронумеровываются постранично, прошнуровываются, скрепляются печатью и подписью директора школы.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5.4. Протоколы хранятся в делах Учреждения.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color w:val="333333"/>
        </w:rPr>
        <w:t>5.5. Срок хранения документов Комиссии составляет три года</w:t>
      </w:r>
    </w:p>
    <w:p w:rsidR="006A64C4" w:rsidRPr="003A0290" w:rsidRDefault="006A64C4" w:rsidP="003A0290">
      <w:pPr>
        <w:pStyle w:val="a3"/>
        <w:spacing w:before="0" w:beforeAutospacing="0" w:after="178" w:afterAutospacing="0" w:line="360" w:lineRule="auto"/>
        <w:jc w:val="both"/>
        <w:rPr>
          <w:color w:val="333333"/>
        </w:rPr>
      </w:pPr>
      <w:r w:rsidRPr="003A0290">
        <w:rPr>
          <w:b/>
          <w:bCs/>
          <w:color w:val="333333"/>
        </w:rPr>
        <w:t> </w:t>
      </w:r>
    </w:p>
    <w:p w:rsidR="00977492" w:rsidRPr="003A0290" w:rsidRDefault="00977492" w:rsidP="003A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492" w:rsidRPr="003A0290" w:rsidSect="0097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C4"/>
    <w:rsid w:val="003A0290"/>
    <w:rsid w:val="00461DFA"/>
    <w:rsid w:val="006A64C4"/>
    <w:rsid w:val="00955FCD"/>
    <w:rsid w:val="00961E60"/>
    <w:rsid w:val="00977492"/>
    <w:rsid w:val="00E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4C4"/>
  </w:style>
  <w:style w:type="paragraph" w:styleId="a4">
    <w:name w:val="Balloon Text"/>
    <w:basedOn w:val="a"/>
    <w:link w:val="a5"/>
    <w:uiPriority w:val="99"/>
    <w:semiHidden/>
    <w:unhideWhenUsed/>
    <w:rsid w:val="0095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2015-09-29T02:18:00Z</cp:lastPrinted>
  <dcterms:created xsi:type="dcterms:W3CDTF">2015-09-22T03:38:00Z</dcterms:created>
  <dcterms:modified xsi:type="dcterms:W3CDTF">2015-09-29T02:18:00Z</dcterms:modified>
</cp:coreProperties>
</file>